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61" w:rsidRPr="003A7C5F" w:rsidRDefault="005D3861" w:rsidP="005D3861">
      <w:pPr>
        <w:jc w:val="center"/>
        <w:rPr>
          <w:rFonts w:ascii="Times New Roman" w:hAnsi="Times New Roman" w:cs="Times New Roman"/>
          <w:b/>
          <w:sz w:val="28"/>
        </w:rPr>
      </w:pPr>
      <w:r w:rsidRPr="003A7C5F">
        <w:rPr>
          <w:rFonts w:ascii="Times New Roman" w:hAnsi="Times New Roman" w:cs="Times New Roman"/>
          <w:b/>
          <w:sz w:val="28"/>
        </w:rPr>
        <w:t>Задания для выполнения контрольных работ по курсу</w:t>
      </w:r>
    </w:p>
    <w:p w:rsidR="003A7C5F" w:rsidRPr="0052747A" w:rsidRDefault="005D3861" w:rsidP="0052747A">
      <w:pPr>
        <w:jc w:val="center"/>
        <w:rPr>
          <w:rFonts w:ascii="Times New Roman" w:hAnsi="Times New Roman" w:cs="Times New Roman"/>
          <w:b/>
          <w:sz w:val="28"/>
        </w:rPr>
      </w:pPr>
      <w:r w:rsidRPr="003A7C5F">
        <w:rPr>
          <w:rFonts w:ascii="Times New Roman" w:hAnsi="Times New Roman" w:cs="Times New Roman"/>
          <w:b/>
          <w:sz w:val="28"/>
        </w:rPr>
        <w:t>«</w:t>
      </w:r>
      <w:r w:rsidR="003A7C5F" w:rsidRPr="003A7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Строительно-техническая экспертиза объектов промышленного и гражданского строительства</w:t>
      </w:r>
      <w:r w:rsidRPr="003A7C5F">
        <w:rPr>
          <w:rFonts w:ascii="Times New Roman" w:hAnsi="Times New Roman" w:cs="Times New Roman"/>
          <w:b/>
          <w:sz w:val="28"/>
        </w:rPr>
        <w:t>»</w:t>
      </w:r>
    </w:p>
    <w:p w:rsidR="003A7C5F" w:rsidRDefault="003A7C5F" w:rsidP="003A7C5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  <w:r w:rsidRPr="003A7C5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Контрольные работы</w:t>
      </w:r>
      <w:r w:rsidRPr="003A7C5F">
        <w:rPr>
          <w:rFonts w:ascii="Times New Roman" w:hAnsi="Times New Roman" w:cs="Times New Roman"/>
          <w:sz w:val="28"/>
        </w:rPr>
        <w:t xml:space="preserve"> по курсу</w:t>
      </w:r>
      <w:r w:rsidRPr="003A7C5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3A7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Строительно-техническая экспертиза</w:t>
      </w:r>
      <w:r w:rsidRPr="003A7C5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A7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объектов промышленного и гражданского строительства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825B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выполняются в виде реферата на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заданную тему. </w:t>
      </w:r>
      <w:r w:rsidRPr="00DA7005">
        <w:rPr>
          <w:rFonts w:ascii="Times New Roman" w:hAnsi="Times New Roman" w:cs="Times New Roman"/>
          <w:sz w:val="28"/>
          <w:szCs w:val="28"/>
        </w:rPr>
        <w:t xml:space="preserve">Тема реферата подбирается </w:t>
      </w:r>
      <w:r>
        <w:rPr>
          <w:rFonts w:ascii="Times New Roman" w:hAnsi="Times New Roman" w:cs="Times New Roman"/>
          <w:sz w:val="28"/>
          <w:szCs w:val="28"/>
        </w:rPr>
        <w:t xml:space="preserve">обучающимся самостоятельно </w:t>
      </w:r>
      <w:r w:rsidRPr="00DA7005">
        <w:rPr>
          <w:rFonts w:ascii="Times New Roman" w:hAnsi="Times New Roman" w:cs="Times New Roman"/>
          <w:sz w:val="28"/>
          <w:szCs w:val="28"/>
        </w:rPr>
        <w:t>по последней цифре зачетной книжки студента</w:t>
      </w:r>
      <w:r>
        <w:rPr>
          <w:rFonts w:ascii="Times New Roman" w:hAnsi="Times New Roman" w:cs="Times New Roman"/>
          <w:sz w:val="28"/>
          <w:szCs w:val="28"/>
        </w:rPr>
        <w:t xml:space="preserve">. Для получения зачета по контрольной работе следует подготовить реферат объемом от 8 до 10 страниц с приложением необходимых таблиц и иллюстраций. При ответе на вопросы касающиеся методов отбора проб и образцов, а также методик проведения испытаний следует </w:t>
      </w:r>
      <w:r w:rsidR="00315A2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казать </w:t>
      </w:r>
      <w:r w:rsidR="00315A27">
        <w:rPr>
          <w:rFonts w:ascii="Times New Roman" w:hAnsi="Times New Roman" w:cs="Times New Roman"/>
          <w:sz w:val="28"/>
          <w:szCs w:val="28"/>
        </w:rPr>
        <w:t xml:space="preserve">и раскрыть </w:t>
      </w:r>
      <w:r>
        <w:rPr>
          <w:rFonts w:ascii="Times New Roman" w:hAnsi="Times New Roman" w:cs="Times New Roman"/>
          <w:sz w:val="28"/>
          <w:szCs w:val="28"/>
        </w:rPr>
        <w:t xml:space="preserve">не менее трех различных </w:t>
      </w:r>
      <w:r w:rsidR="00825BCC">
        <w:rPr>
          <w:rFonts w:ascii="Times New Roman" w:hAnsi="Times New Roman" w:cs="Times New Roman"/>
          <w:sz w:val="28"/>
          <w:szCs w:val="28"/>
        </w:rPr>
        <w:t>вариантов</w:t>
      </w:r>
      <w:r>
        <w:rPr>
          <w:rFonts w:ascii="Times New Roman" w:hAnsi="Times New Roman" w:cs="Times New Roman"/>
          <w:sz w:val="28"/>
          <w:szCs w:val="28"/>
        </w:rPr>
        <w:t xml:space="preserve"> или способов</w:t>
      </w:r>
      <w:r w:rsidR="00315A27">
        <w:rPr>
          <w:rFonts w:ascii="Times New Roman" w:hAnsi="Times New Roman" w:cs="Times New Roman"/>
          <w:sz w:val="28"/>
          <w:szCs w:val="28"/>
        </w:rPr>
        <w:t xml:space="preserve"> выполнения данного вида исследований. </w:t>
      </w:r>
    </w:p>
    <w:p w:rsidR="003A7C5F" w:rsidRPr="003A7C5F" w:rsidRDefault="0052747A" w:rsidP="0052747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D733B7">
        <w:rPr>
          <w:rFonts w:ascii="Times New Roman" w:hAnsi="Times New Roman" w:cs="Times New Roman"/>
          <w:b/>
          <w:sz w:val="28"/>
          <w:szCs w:val="28"/>
        </w:rPr>
        <w:t>Темы рефератов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 xml:space="preserve">Понятие и основные направления </w:t>
      </w:r>
      <w:r w:rsidRPr="003A7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Строительно-техническ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3A7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553CA2">
        <w:rPr>
          <w:rFonts w:ascii="Times New Roman" w:hAnsi="Times New Roman" w:cs="Times New Roman"/>
          <w:sz w:val="28"/>
          <w:szCs w:val="28"/>
        </w:rPr>
        <w:t>, её цели и задачи</w:t>
      </w:r>
      <w:r>
        <w:rPr>
          <w:rFonts w:ascii="Times New Roman" w:hAnsi="Times New Roman" w:cs="Times New Roman"/>
          <w:sz w:val="28"/>
          <w:szCs w:val="28"/>
        </w:rPr>
        <w:t>. Состав заключения СТЭ</w:t>
      </w:r>
      <w:r w:rsidRPr="00553CA2">
        <w:rPr>
          <w:rFonts w:ascii="Times New Roman" w:hAnsi="Times New Roman" w:cs="Times New Roman"/>
          <w:sz w:val="28"/>
          <w:szCs w:val="28"/>
        </w:rPr>
        <w:t>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>Основы метрологии и стандартизации в строительстве.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>Неразрушающие методы диагностики ж/б конструктивных элементов.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>Понятие и цель стандартизации в строительстве. Объекты стандартизации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>Методы отбора проб и образцов бетона, арматуры. Определение предела прочности материала. Оценка качества кирпича.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>Агрессивные среды. Коррозия стальных конструкций и арматуры. Коррозия бетона.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 xml:space="preserve">Здания и сооружения, повреждённые пожаром, цели и этапы обследования, </w:t>
      </w:r>
      <w:r w:rsidRPr="00553CA2">
        <w:rPr>
          <w:rFonts w:ascii="Times New Roman" w:eastAsia="TimesNewRomanPSMT" w:hAnsi="Times New Roman" w:cs="Times New Roman"/>
          <w:sz w:val="28"/>
          <w:szCs w:val="28"/>
        </w:rPr>
        <w:t>степень повреждения конструкций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 xml:space="preserve">Неразрушающие методы определения </w:t>
      </w:r>
      <w:r>
        <w:rPr>
          <w:rFonts w:ascii="Times New Roman" w:hAnsi="Times New Roman" w:cs="Times New Roman"/>
          <w:sz w:val="28"/>
          <w:szCs w:val="28"/>
        </w:rPr>
        <w:t xml:space="preserve">прочностных </w:t>
      </w:r>
      <w:r w:rsidRPr="00553CA2">
        <w:rPr>
          <w:rFonts w:ascii="Times New Roman" w:hAnsi="Times New Roman" w:cs="Times New Roman"/>
          <w:sz w:val="28"/>
          <w:szCs w:val="28"/>
        </w:rPr>
        <w:t xml:space="preserve">характеристик </w:t>
      </w:r>
      <w:r>
        <w:rPr>
          <w:rFonts w:ascii="Times New Roman" w:hAnsi="Times New Roman" w:cs="Times New Roman"/>
          <w:sz w:val="28"/>
          <w:szCs w:val="28"/>
        </w:rPr>
        <w:t xml:space="preserve">строительных материалов </w:t>
      </w:r>
      <w:r w:rsidRPr="00553CA2">
        <w:rPr>
          <w:rFonts w:ascii="Times New Roman" w:hAnsi="Times New Roman" w:cs="Times New Roman"/>
          <w:sz w:val="28"/>
          <w:szCs w:val="28"/>
        </w:rPr>
        <w:t xml:space="preserve">конструкций </w:t>
      </w:r>
      <w:r>
        <w:rPr>
          <w:rFonts w:ascii="Times New Roman" w:hAnsi="Times New Roman" w:cs="Times New Roman"/>
          <w:sz w:val="28"/>
          <w:szCs w:val="28"/>
        </w:rPr>
        <w:t xml:space="preserve">промышленных и </w:t>
      </w:r>
      <w:r w:rsidRPr="00553CA2">
        <w:rPr>
          <w:rFonts w:ascii="Times New Roman" w:hAnsi="Times New Roman" w:cs="Times New Roman"/>
          <w:sz w:val="28"/>
          <w:szCs w:val="28"/>
        </w:rPr>
        <w:t>жилых зданий.</w:t>
      </w:r>
    </w:p>
    <w:p w:rsidR="0052747A" w:rsidRPr="00553CA2" w:rsidRDefault="0052747A" w:rsidP="00825BCC">
      <w:pPr>
        <w:pStyle w:val="a4"/>
        <w:numPr>
          <w:ilvl w:val="0"/>
          <w:numId w:val="2"/>
        </w:numPr>
        <w:spacing w:after="200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3CA2">
        <w:rPr>
          <w:rFonts w:ascii="Times New Roman" w:hAnsi="Times New Roman" w:cs="Times New Roman"/>
          <w:sz w:val="28"/>
          <w:szCs w:val="28"/>
        </w:rPr>
        <w:t xml:space="preserve">Обследование несущих и ограждающих конструкций надземной части </w:t>
      </w:r>
      <w:r>
        <w:rPr>
          <w:rFonts w:ascii="Times New Roman" w:hAnsi="Times New Roman" w:cs="Times New Roman"/>
          <w:sz w:val="28"/>
          <w:szCs w:val="28"/>
        </w:rPr>
        <w:t xml:space="preserve">промышленных и </w:t>
      </w:r>
      <w:r w:rsidRPr="00553CA2">
        <w:rPr>
          <w:rFonts w:ascii="Times New Roman" w:hAnsi="Times New Roman" w:cs="Times New Roman"/>
          <w:sz w:val="28"/>
          <w:szCs w:val="28"/>
        </w:rPr>
        <w:t>жилых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CA2">
        <w:rPr>
          <w:rFonts w:ascii="Times New Roman" w:hAnsi="Times New Roman" w:cs="Times New Roman"/>
          <w:sz w:val="28"/>
          <w:szCs w:val="28"/>
        </w:rPr>
        <w:t>.</w:t>
      </w:r>
    </w:p>
    <w:p w:rsidR="0052747A" w:rsidRPr="00553CA2" w:rsidRDefault="0052747A" w:rsidP="00910B67">
      <w:pPr>
        <w:pStyle w:val="a4"/>
        <w:numPr>
          <w:ilvl w:val="0"/>
          <w:numId w:val="2"/>
        </w:numPr>
        <w:spacing w:before="100" w:beforeAutospacing="1" w:after="100" w:afterAutospacing="1" w:line="30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5B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Методики и технологии при проведении Строительно-технической экспертизы</w:t>
      </w:r>
      <w:r w:rsidRPr="00825BCC">
        <w:rPr>
          <w:rFonts w:ascii="Times New Roman" w:hAnsi="Times New Roman" w:cs="Times New Roman"/>
          <w:sz w:val="28"/>
          <w:szCs w:val="28"/>
        </w:rPr>
        <w:t>.</w:t>
      </w:r>
    </w:p>
    <w:sectPr w:rsidR="0052747A" w:rsidRPr="00553CA2" w:rsidSect="009742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9E7612"/>
    <w:multiLevelType w:val="hybridMultilevel"/>
    <w:tmpl w:val="8004B3D0"/>
    <w:lvl w:ilvl="0" w:tplc="1A940CDA"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7FCC0782"/>
    <w:multiLevelType w:val="hybridMultilevel"/>
    <w:tmpl w:val="2BA01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045"/>
    <w:rsid w:val="000415BA"/>
    <w:rsid w:val="00094168"/>
    <w:rsid w:val="001E4E40"/>
    <w:rsid w:val="00297E6A"/>
    <w:rsid w:val="002E352E"/>
    <w:rsid w:val="00315A27"/>
    <w:rsid w:val="003A7C5F"/>
    <w:rsid w:val="003C416C"/>
    <w:rsid w:val="00436C54"/>
    <w:rsid w:val="004D3648"/>
    <w:rsid w:val="004F684A"/>
    <w:rsid w:val="005044A4"/>
    <w:rsid w:val="0052747A"/>
    <w:rsid w:val="005C2CCB"/>
    <w:rsid w:val="005D3861"/>
    <w:rsid w:val="007F5739"/>
    <w:rsid w:val="00801C52"/>
    <w:rsid w:val="00825BCC"/>
    <w:rsid w:val="00861045"/>
    <w:rsid w:val="009223A6"/>
    <w:rsid w:val="009717F7"/>
    <w:rsid w:val="00974225"/>
    <w:rsid w:val="009F485F"/>
    <w:rsid w:val="00A56AED"/>
    <w:rsid w:val="00AA12BD"/>
    <w:rsid w:val="00B56537"/>
    <w:rsid w:val="00CC3C5E"/>
    <w:rsid w:val="00EB3CDD"/>
    <w:rsid w:val="00F64089"/>
    <w:rsid w:val="00F7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C7EE53-8AD4-485B-BADE-8AB1E9D7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045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861045"/>
  </w:style>
  <w:style w:type="paragraph" w:styleId="a4">
    <w:name w:val="List Paragraph"/>
    <w:basedOn w:val="a"/>
    <w:uiPriority w:val="34"/>
    <w:qFormat/>
    <w:rsid w:val="00297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work</cp:lastModifiedBy>
  <cp:revision>3</cp:revision>
  <dcterms:created xsi:type="dcterms:W3CDTF">2021-04-27T10:21:00Z</dcterms:created>
  <dcterms:modified xsi:type="dcterms:W3CDTF">2021-04-27T11:24:00Z</dcterms:modified>
</cp:coreProperties>
</file>